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tblCellMar>
          <w:left w:w="0" w:type="dxa"/>
          <w:right w:w="0" w:type="dxa"/>
        </w:tblCellMar>
        <w:tblLook w:val="04A0" w:firstRow="1" w:lastRow="0" w:firstColumn="1" w:lastColumn="0" w:noHBand="0" w:noVBand="1"/>
      </w:tblPr>
      <w:tblGrid>
        <w:gridCol w:w="5488"/>
        <w:gridCol w:w="3584"/>
      </w:tblGrid>
      <w:tr w:rsidR="0079585D" w:rsidTr="0079585D">
        <w:trPr>
          <w:tblCellSpacing w:w="0" w:type="dxa"/>
          <w:jc w:val="center"/>
        </w:trPr>
        <w:tc>
          <w:tcPr>
            <w:tcW w:w="10380" w:type="dxa"/>
            <w:gridSpan w:val="2"/>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79585D">
              <w:trPr>
                <w:tblCellSpacing w:w="0" w:type="dxa"/>
                <w:jc w:val="center"/>
              </w:trPr>
              <w:tc>
                <w:tcPr>
                  <w:tcW w:w="936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9585D">
                    <w:trPr>
                      <w:tblCellSpacing w:w="0" w:type="dxa"/>
                    </w:trPr>
                    <w:tc>
                      <w:tcPr>
                        <w:tcW w:w="0" w:type="auto"/>
                        <w:tcMar>
                          <w:top w:w="225" w:type="dxa"/>
                          <w:left w:w="180" w:type="dxa"/>
                          <w:bottom w:w="225" w:type="dxa"/>
                          <w:right w:w="1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12"/>
                        </w:tblGrid>
                        <w:tr w:rsidR="0079585D">
                          <w:trPr>
                            <w:tblCellSpacing w:w="0" w:type="dxa"/>
                          </w:trPr>
                          <w:tc>
                            <w:tcPr>
                              <w:tcW w:w="0" w:type="auto"/>
                              <w:noWrap/>
                              <w:tcMar>
                                <w:top w:w="0" w:type="dxa"/>
                                <w:left w:w="300" w:type="dxa"/>
                                <w:bottom w:w="0" w:type="dxa"/>
                                <w:right w:w="0" w:type="dxa"/>
                              </w:tcMar>
                              <w:hideMark/>
                            </w:tcPr>
                            <w:p w:rsidR="0079585D" w:rsidRDefault="0079585D">
                              <w:pPr>
                                <w:spacing w:line="240" w:lineRule="atLeast"/>
                                <w:jc w:val="right"/>
                                <w:rPr>
                                  <w:rFonts w:ascii="Verdana" w:eastAsia="Times New Roman" w:hAnsi="Verdana"/>
                                  <w:color w:val="E2007A"/>
                                  <w:sz w:val="18"/>
                                  <w:szCs w:val="18"/>
                                </w:rPr>
                              </w:pPr>
                              <w:hyperlink r:id="rId4" w:history="1">
                                <w:r>
                                  <w:rPr>
                                    <w:rStyle w:val="Hyperlink"/>
                                    <w:rFonts w:ascii="Verdana" w:eastAsia="Times New Roman" w:hAnsi="Verdana"/>
                                    <w:color w:val="E2007A"/>
                                    <w:sz w:val="18"/>
                                    <w:szCs w:val="18"/>
                                    <w:u w:val="none"/>
                                  </w:rPr>
                                  <w:t>Online weergeven</w:t>
                                </w:r>
                              </w:hyperlink>
                              <w:r>
                                <w:rPr>
                                  <w:rFonts w:ascii="Verdana" w:eastAsia="Times New Roman" w:hAnsi="Verdana"/>
                                  <w:color w:val="E2007A"/>
                                  <w:sz w:val="18"/>
                                  <w:szCs w:val="18"/>
                                </w:rPr>
                                <w:t xml:space="preserve">  |  </w:t>
                              </w:r>
                              <w:hyperlink r:id="rId5" w:tgtFrame="_blank" w:history="1">
                                <w:r>
                                  <w:rPr>
                                    <w:rStyle w:val="Hyperlink"/>
                                    <w:rFonts w:ascii="Verdana" w:eastAsia="Times New Roman" w:hAnsi="Verdana"/>
                                    <w:color w:val="E2007A"/>
                                    <w:sz w:val="18"/>
                                    <w:szCs w:val="18"/>
                                    <w:u w:val="none"/>
                                  </w:rPr>
                                  <w:t>Afmelden</w:t>
                                </w:r>
                              </w:hyperlink>
                            </w:p>
                          </w:tc>
                        </w:tr>
                      </w:tbl>
                      <w:p w:rsidR="0079585D" w:rsidRDefault="0079585D">
                        <w:pPr>
                          <w:rPr>
                            <w:rFonts w:ascii="Times New Roman" w:eastAsia="Times New Roman" w:hAnsi="Times New Roman" w:cs="Times New Roman"/>
                            <w:sz w:val="20"/>
                            <w:szCs w:val="20"/>
                          </w:rPr>
                        </w:pPr>
                      </w:p>
                    </w:tc>
                  </w:tr>
                  <w:tr w:rsidR="0079585D">
                    <w:trPr>
                      <w:tblCellSpacing w:w="0" w:type="dxa"/>
                    </w:trPr>
                    <w:tc>
                      <w:tcPr>
                        <w:tcW w:w="0" w:type="auto"/>
                        <w:vAlign w:val="center"/>
                        <w:hideMark/>
                      </w:tcPr>
                      <w:tbl>
                        <w:tblPr>
                          <w:bidiVisual/>
                          <w:tblW w:w="5000" w:type="pct"/>
                          <w:tblCellSpacing w:w="0" w:type="dxa"/>
                          <w:tblCellMar>
                            <w:left w:w="0" w:type="dxa"/>
                            <w:right w:w="0" w:type="dxa"/>
                          </w:tblCellMar>
                          <w:tblLook w:val="04A0" w:firstRow="1" w:lastRow="0" w:firstColumn="1" w:lastColumn="0" w:noHBand="0" w:noVBand="1"/>
                        </w:tblPr>
                        <w:tblGrid>
                          <w:gridCol w:w="3372"/>
                          <w:gridCol w:w="5700"/>
                        </w:tblGrid>
                        <w:tr w:rsidR="0079585D">
                          <w:trPr>
                            <w:tblCellSpacing w:w="0" w:type="dxa"/>
                          </w:trPr>
                          <w:tc>
                            <w:tcPr>
                              <w:tcW w:w="0" w:type="auto"/>
                              <w:vAlign w:val="center"/>
                              <w:hideMark/>
                            </w:tcPr>
                            <w:tbl>
                              <w:tblPr>
                                <w:bidiVisual/>
                                <w:tblW w:w="0" w:type="auto"/>
                                <w:tblCellSpacing w:w="0" w:type="dxa"/>
                                <w:tblCellMar>
                                  <w:left w:w="0" w:type="dxa"/>
                                  <w:right w:w="0" w:type="dxa"/>
                                </w:tblCellMar>
                                <w:tblLook w:val="04A0" w:firstRow="1" w:lastRow="0" w:firstColumn="1" w:lastColumn="0" w:noHBand="0" w:noVBand="1"/>
                              </w:tblPr>
                              <w:tblGrid>
                                <w:gridCol w:w="3372"/>
                              </w:tblGrid>
                              <w:tr w:rsidR="0079585D">
                                <w:trPr>
                                  <w:tblCellSpacing w:w="0" w:type="dxa"/>
                                </w:trPr>
                                <w:tc>
                                  <w:tcPr>
                                    <w:tcW w:w="3660" w:type="dxa"/>
                                    <w:vAlign w:val="center"/>
                                    <w:hideMark/>
                                  </w:tcPr>
                                  <w:tbl>
                                    <w:tblPr>
                                      <w:bidiVisual/>
                                      <w:tblW w:w="5000" w:type="pct"/>
                                      <w:tblCellSpacing w:w="0" w:type="dxa"/>
                                      <w:tblCellMar>
                                        <w:left w:w="0" w:type="dxa"/>
                                        <w:right w:w="0" w:type="dxa"/>
                                      </w:tblCellMar>
                                      <w:tblLook w:val="04A0" w:firstRow="1" w:lastRow="0" w:firstColumn="1" w:lastColumn="0" w:noHBand="0" w:noVBand="1"/>
                                    </w:tblPr>
                                    <w:tblGrid>
                                      <w:gridCol w:w="3372"/>
                                    </w:tblGrid>
                                    <w:tr w:rsidR="0079585D">
                                      <w:trPr>
                                        <w:tblCellSpacing w:w="0" w:type="dxa"/>
                                      </w:trPr>
                                      <w:tc>
                                        <w:tcPr>
                                          <w:tcW w:w="0" w:type="auto"/>
                                          <w:tcMar>
                                            <w:top w:w="225" w:type="dxa"/>
                                            <w:left w:w="180" w:type="dxa"/>
                                            <w:bottom w:w="225" w:type="dxa"/>
                                            <w:right w:w="180" w:type="dxa"/>
                                          </w:tcMar>
                                          <w:vAlign w:val="center"/>
                                          <w:hideMark/>
                                        </w:tcPr>
                                        <w:p w:rsidR="0079585D" w:rsidRDefault="0079585D">
                                          <w:pPr>
                                            <w:bidi/>
                                            <w:rPr>
                                              <w:rFonts w:ascii="Verdana" w:eastAsia="Times New Roman" w:hAnsi="Verdana"/>
                                              <w:color w:val="004A91"/>
                                              <w:sz w:val="21"/>
                                              <w:szCs w:val="21"/>
                                            </w:rPr>
                                          </w:pPr>
                                          <w:r>
                                            <w:rPr>
                                              <w:rFonts w:ascii="Verdana" w:eastAsia="Times New Roman" w:hAnsi="Verdana"/>
                                              <w:noProof/>
                                              <w:color w:val="004A91"/>
                                              <w:sz w:val="21"/>
                                              <w:szCs w:val="21"/>
                                            </w:rPr>
                                            <w:drawing>
                                              <wp:inline distT="0" distB="0" distL="0" distR="0">
                                                <wp:extent cx="1431290" cy="341630"/>
                                                <wp:effectExtent l="0" t="0" r="0" b="1270"/>
                                                <wp:docPr id="3" name="Afbeelding 3" descr="PharmaPartners">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Partn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290" cy="341630"/>
                                                        </a:xfrm>
                                                        <a:prstGeom prst="rect">
                                                          <a:avLst/>
                                                        </a:prstGeom>
                                                        <a:noFill/>
                                                        <a:ln>
                                                          <a:noFill/>
                                                        </a:ln>
                                                      </pic:spPr>
                                                    </pic:pic>
                                                  </a:graphicData>
                                                </a:graphic>
                                              </wp:inline>
                                            </w:drawing>
                                          </w:r>
                                        </w:p>
                                      </w:tc>
                                    </w:tr>
                                  </w:tbl>
                                  <w:p w:rsidR="0079585D" w:rsidRDefault="0079585D">
                                    <w:pPr>
                                      <w:bidi/>
                                      <w:rPr>
                                        <w:rFonts w:ascii="Times New Roman" w:eastAsia="Times New Roman" w:hAnsi="Times New Roman" w:cs="Times New Roman"/>
                                        <w:sz w:val="20"/>
                                        <w:szCs w:val="20"/>
                                      </w:rPr>
                                    </w:pPr>
                                  </w:p>
                                </w:tc>
                              </w:tr>
                            </w:tbl>
                            <w:p w:rsidR="0079585D" w:rsidRDefault="0079585D">
                              <w:pPr>
                                <w:bidi/>
                                <w:rPr>
                                  <w:rFonts w:ascii="Times New Roman" w:eastAsia="Times New Roman" w:hAnsi="Times New Roman" w:cs="Times New Roman"/>
                                  <w:sz w:val="20"/>
                                  <w:szCs w:val="20"/>
                                </w:rPr>
                              </w:pPr>
                            </w:p>
                          </w:tc>
                          <w:tc>
                            <w:tcPr>
                              <w:tcW w:w="5700" w:type="dxa"/>
                              <w:vAlign w:val="center"/>
                              <w:hideMark/>
                            </w:tcPr>
                            <w:tbl>
                              <w:tblPr>
                                <w:bidiVisual/>
                                <w:tblW w:w="0" w:type="auto"/>
                                <w:tblCellSpacing w:w="0" w:type="dxa"/>
                                <w:tblCellMar>
                                  <w:left w:w="0" w:type="dxa"/>
                                  <w:right w:w="0" w:type="dxa"/>
                                </w:tblCellMar>
                                <w:tblLook w:val="04A0" w:firstRow="1" w:lastRow="0" w:firstColumn="1" w:lastColumn="0" w:noHBand="0" w:noVBand="1"/>
                              </w:tblPr>
                              <w:tblGrid>
                                <w:gridCol w:w="5700"/>
                              </w:tblGrid>
                              <w:tr w:rsidR="0079585D">
                                <w:trPr>
                                  <w:tblCellSpacing w:w="0" w:type="dxa"/>
                                </w:trPr>
                                <w:tc>
                                  <w:tcPr>
                                    <w:tcW w:w="5700" w:type="dxa"/>
                                    <w:vAlign w:val="center"/>
                                    <w:hideMark/>
                                  </w:tcPr>
                                  <w:tbl>
                                    <w:tblPr>
                                      <w:bidiVisual/>
                                      <w:tblW w:w="5000" w:type="pct"/>
                                      <w:tblCellSpacing w:w="0" w:type="dxa"/>
                                      <w:tblCellMar>
                                        <w:left w:w="0" w:type="dxa"/>
                                        <w:right w:w="0" w:type="dxa"/>
                                      </w:tblCellMar>
                                      <w:tblLook w:val="04A0" w:firstRow="1" w:lastRow="0" w:firstColumn="1" w:lastColumn="0" w:noHBand="0" w:noVBand="1"/>
                                    </w:tblPr>
                                    <w:tblGrid>
                                      <w:gridCol w:w="5700"/>
                                    </w:tblGrid>
                                    <w:tr w:rsidR="0079585D">
                                      <w:trPr>
                                        <w:tblCellSpacing w:w="0" w:type="dxa"/>
                                      </w:trPr>
                                      <w:tc>
                                        <w:tcPr>
                                          <w:tcW w:w="0" w:type="auto"/>
                                          <w:tcMar>
                                            <w:top w:w="225" w:type="dxa"/>
                                            <w:left w:w="180" w:type="dxa"/>
                                            <w:bottom w:w="225" w:type="dxa"/>
                                            <w:right w:w="180" w:type="dxa"/>
                                          </w:tcMar>
                                          <w:vAlign w:val="center"/>
                                          <w:hideMark/>
                                        </w:tcPr>
                                        <w:tbl>
                                          <w:tblPr>
                                            <w:bidiVisual/>
                                            <w:tblW w:w="5000" w:type="pct"/>
                                            <w:tblCellSpacing w:w="0" w:type="dxa"/>
                                            <w:shd w:val="clear" w:color="auto" w:fill="FFFFFF"/>
                                            <w:tblCellMar>
                                              <w:left w:w="0" w:type="dxa"/>
                                              <w:right w:w="0" w:type="dxa"/>
                                            </w:tblCellMar>
                                            <w:tblLook w:val="04A0" w:firstRow="1" w:lastRow="0" w:firstColumn="1" w:lastColumn="0" w:noHBand="0" w:noVBand="1"/>
                                          </w:tblPr>
                                          <w:tblGrid>
                                            <w:gridCol w:w="5340"/>
                                          </w:tblGrid>
                                          <w:tr w:rsidR="0079585D">
                                            <w:trPr>
                                              <w:tblCellSpacing w:w="0" w:type="dxa"/>
                                            </w:trPr>
                                            <w:tc>
                                              <w:tcPr>
                                                <w:tcW w:w="0" w:type="auto"/>
                                                <w:shd w:val="clear" w:color="auto" w:fill="FFFFFF"/>
                                                <w:tcMar>
                                                  <w:top w:w="0" w:type="dxa"/>
                                                  <w:left w:w="0" w:type="dxa"/>
                                                  <w:bottom w:w="75" w:type="dxa"/>
                                                  <w:right w:w="0" w:type="dxa"/>
                                                </w:tcMar>
                                                <w:vAlign w:val="center"/>
                                                <w:hideMark/>
                                              </w:tcPr>
                                              <w:p w:rsidR="0079585D" w:rsidRDefault="0079585D">
                                                <w:pPr>
                                                  <w:bidi/>
                                                  <w:rPr>
                                                    <w:rFonts w:ascii="Verdana" w:eastAsia="Times New Roman" w:hAnsi="Verdana"/>
                                                    <w:b/>
                                                    <w:bCs/>
                                                    <w:color w:val="004A91"/>
                                                    <w:sz w:val="48"/>
                                                    <w:szCs w:val="48"/>
                                                  </w:rPr>
                                                </w:pPr>
                                                <w:r>
                                                  <w:rPr>
                                                    <w:rFonts w:ascii="Verdana" w:eastAsia="Times New Roman" w:hAnsi="Verdana"/>
                                                    <w:b/>
                                                    <w:bCs/>
                                                    <w:color w:val="004A91"/>
                                                    <w:sz w:val="48"/>
                                                    <w:szCs w:val="48"/>
                                                  </w:rPr>
                                                  <w:t>Nieuwsbericht</w:t>
                                                </w:r>
                                              </w:p>
                                            </w:tc>
                                          </w:tr>
                                          <w:tr w:rsidR="0079585D">
                                            <w:trPr>
                                              <w:tblCellSpacing w:w="0" w:type="dxa"/>
                                            </w:trPr>
                                            <w:tc>
                                              <w:tcPr>
                                                <w:tcW w:w="0" w:type="auto"/>
                                                <w:shd w:val="clear" w:color="auto" w:fill="FFFFFF"/>
                                                <w:vAlign w:val="center"/>
                                                <w:hideMark/>
                                              </w:tcPr>
                                              <w:p w:rsidR="0079585D" w:rsidRDefault="0079585D">
                                                <w:pPr>
                                                  <w:bidi/>
                                                  <w:rPr>
                                                    <w:rFonts w:ascii="Verdana" w:eastAsia="Times New Roman" w:hAnsi="Verdana"/>
                                                    <w:b/>
                                                    <w:bCs/>
                                                    <w:color w:val="004A91"/>
                                                    <w:sz w:val="21"/>
                                                    <w:szCs w:val="21"/>
                                                  </w:rPr>
                                                </w:pPr>
                                                <w:r>
                                                  <w:rPr>
                                                    <w:rFonts w:ascii="Verdana" w:eastAsia="Times New Roman" w:hAnsi="Verdana"/>
                                                    <w:b/>
                                                    <w:bCs/>
                                                    <w:color w:val="004A91"/>
                                                    <w:sz w:val="21"/>
                                                    <w:szCs w:val="21"/>
                                                  </w:rPr>
                                                  <w:t>2 januari 2023</w:t>
                                                </w:r>
                                              </w:p>
                                            </w:tc>
                                          </w:tr>
                                        </w:tbl>
                                        <w:p w:rsidR="0079585D" w:rsidRDefault="0079585D">
                                          <w:pPr>
                                            <w:bidi/>
                                            <w:rPr>
                                              <w:rFonts w:ascii="Times New Roman" w:eastAsia="Times New Roman" w:hAnsi="Times New Roman" w:cs="Times New Roman"/>
                                              <w:sz w:val="20"/>
                                              <w:szCs w:val="20"/>
                                            </w:rPr>
                                          </w:pPr>
                                        </w:p>
                                      </w:tc>
                                    </w:tr>
                                  </w:tbl>
                                  <w:p w:rsidR="0079585D" w:rsidRDefault="0079585D">
                                    <w:pPr>
                                      <w:bidi/>
                                      <w:rPr>
                                        <w:rFonts w:ascii="Times New Roman" w:eastAsia="Times New Roman" w:hAnsi="Times New Roman" w:cs="Times New Roman"/>
                                        <w:sz w:val="20"/>
                                        <w:szCs w:val="20"/>
                                      </w:rPr>
                                    </w:pPr>
                                  </w:p>
                                </w:tc>
                              </w:tr>
                            </w:tbl>
                            <w:p w:rsidR="0079585D" w:rsidRDefault="0079585D">
                              <w:pPr>
                                <w:bidi/>
                                <w:rPr>
                                  <w:rFonts w:ascii="Times New Roman" w:eastAsia="Times New Roman" w:hAnsi="Times New Roman" w:cs="Times New Roman"/>
                                  <w:sz w:val="20"/>
                                  <w:szCs w:val="20"/>
                                </w:rPr>
                              </w:pPr>
                            </w:p>
                          </w:tc>
                        </w:tr>
                      </w:tbl>
                      <w:p w:rsidR="0079585D" w:rsidRDefault="0079585D">
                        <w:pPr>
                          <w:jc w:val="right"/>
                          <w:rPr>
                            <w:rFonts w:ascii="Times New Roman" w:eastAsia="Times New Roman" w:hAnsi="Times New Roman" w:cs="Times New Roman"/>
                            <w:sz w:val="20"/>
                            <w:szCs w:val="20"/>
                          </w:rPr>
                        </w:pPr>
                      </w:p>
                    </w:tc>
                  </w:tr>
                </w:tbl>
                <w:p w:rsidR="0079585D" w:rsidRDefault="0079585D">
                  <w:pPr>
                    <w:rPr>
                      <w:rFonts w:ascii="Times New Roman" w:eastAsia="Times New Roman" w:hAnsi="Times New Roman" w:cs="Times New Roman"/>
                      <w:sz w:val="20"/>
                      <w:szCs w:val="20"/>
                    </w:rPr>
                  </w:pPr>
                </w:p>
              </w:tc>
            </w:tr>
          </w:tbl>
          <w:p w:rsidR="0079585D" w:rsidRDefault="0079585D">
            <w:pPr>
              <w:jc w:val="center"/>
              <w:rPr>
                <w:rFonts w:ascii="Times New Roman" w:eastAsia="Times New Roman" w:hAnsi="Times New Roman" w:cs="Times New Roman"/>
                <w:sz w:val="20"/>
                <w:szCs w:val="20"/>
              </w:rPr>
            </w:pPr>
          </w:p>
        </w:tc>
      </w:tr>
      <w:tr w:rsidR="0079585D" w:rsidTr="0079585D">
        <w:trPr>
          <w:gridAfter w:val="1"/>
          <w:wAfter w:w="9900" w:type="dxa"/>
          <w:tblCellSpacing w:w="0" w:type="dxa"/>
          <w:jc w:val="center"/>
        </w:trPr>
        <w:tc>
          <w:tcPr>
            <w:tcW w:w="0" w:type="auto"/>
            <w:shd w:val="clear" w:color="auto" w:fill="FFFFFF"/>
            <w:vAlign w:val="center"/>
          </w:tcPr>
          <w:tbl>
            <w:tblPr>
              <w:tblW w:w="0" w:type="auto"/>
              <w:jc w:val="center"/>
              <w:tblCellSpacing w:w="0" w:type="dxa"/>
              <w:tblCellMar>
                <w:left w:w="0" w:type="dxa"/>
                <w:right w:w="0" w:type="dxa"/>
              </w:tblCellMar>
              <w:tblLook w:val="04A0" w:firstRow="1" w:lastRow="0" w:firstColumn="1" w:lastColumn="0" w:noHBand="0" w:noVBand="1"/>
            </w:tblPr>
            <w:tblGrid>
              <w:gridCol w:w="5488"/>
            </w:tblGrid>
            <w:tr w:rsidR="0079585D">
              <w:trPr>
                <w:tblCellSpacing w:w="0" w:type="dxa"/>
                <w:jc w:val="center"/>
              </w:trPr>
              <w:tc>
                <w:tcPr>
                  <w:tcW w:w="10380" w:type="dxa"/>
                  <w:shd w:val="clear" w:color="auto" w:fill="FFFFFF"/>
                  <w:tcMar>
                    <w:top w:w="300" w:type="dxa"/>
                    <w:left w:w="0" w:type="dxa"/>
                    <w:bottom w:w="30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488"/>
                  </w:tblGrid>
                  <w:tr w:rsidR="0079585D">
                    <w:trPr>
                      <w:tblCellSpacing w:w="0" w:type="dxa"/>
                      <w:jc w:val="center"/>
                    </w:trPr>
                    <w:tc>
                      <w:tcPr>
                        <w:tcW w:w="936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5488"/>
                        </w:tblGrid>
                        <w:tr w:rsidR="0079585D">
                          <w:trPr>
                            <w:tblCellSpacing w:w="0" w:type="dxa"/>
                          </w:trPr>
                          <w:tc>
                            <w:tcPr>
                              <w:tcW w:w="0" w:type="auto"/>
                              <w:tcMar>
                                <w:top w:w="0" w:type="dxa"/>
                                <w:left w:w="180" w:type="dxa"/>
                                <w:bottom w:w="0" w:type="dxa"/>
                                <w:right w:w="1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28"/>
                              </w:tblGrid>
                              <w:tr w:rsidR="0079585D">
                                <w:trPr>
                                  <w:tblCellSpacing w:w="0" w:type="dxa"/>
                                </w:trPr>
                                <w:tc>
                                  <w:tcPr>
                                    <w:tcW w:w="0" w:type="auto"/>
                                    <w:tcMar>
                                      <w:top w:w="0" w:type="dxa"/>
                                      <w:left w:w="0" w:type="dxa"/>
                                      <w:bottom w:w="225" w:type="dxa"/>
                                      <w:right w:w="0" w:type="dxa"/>
                                    </w:tcMar>
                                    <w:hideMark/>
                                  </w:tcPr>
                                  <w:p w:rsidR="0079585D" w:rsidRDefault="0079585D">
                                    <w:pPr>
                                      <w:spacing w:line="480" w:lineRule="atLeast"/>
                                      <w:rPr>
                                        <w:rFonts w:ascii="Verdana" w:eastAsia="Times New Roman" w:hAnsi="Verdana"/>
                                        <w:color w:val="004A91"/>
                                        <w:sz w:val="42"/>
                                        <w:szCs w:val="42"/>
                                      </w:rPr>
                                    </w:pPr>
                                    <w:r>
                                      <w:rPr>
                                        <w:rFonts w:ascii="Verdana" w:eastAsia="Times New Roman" w:hAnsi="Verdana"/>
                                        <w:color w:val="004A91"/>
                                        <w:sz w:val="42"/>
                                        <w:szCs w:val="42"/>
                                      </w:rPr>
                                      <w:t>Opvolging | Storing 2 januari</w:t>
                                    </w:r>
                                  </w:p>
                                </w:tc>
                              </w:tr>
                              <w:tr w:rsidR="0079585D">
                                <w:trPr>
                                  <w:tblCellSpacing w:w="0" w:type="dxa"/>
                                </w:trPr>
                                <w:tc>
                                  <w:tcPr>
                                    <w:tcW w:w="0" w:type="auto"/>
                                    <w:hideMark/>
                                  </w:tcPr>
                                  <w:p w:rsidR="0079585D" w:rsidRDefault="0079585D">
                                    <w:pPr>
                                      <w:spacing w:line="300" w:lineRule="exact"/>
                                      <w:rPr>
                                        <w:rFonts w:ascii="Verdana" w:eastAsia="Times New Roman" w:hAnsi="Verdana"/>
                                        <w:color w:val="004A91"/>
                                        <w:sz w:val="21"/>
                                        <w:szCs w:val="21"/>
                                      </w:rPr>
                                    </w:pPr>
                                    <w:r>
                                      <w:rPr>
                                        <w:rFonts w:ascii="Verdana" w:eastAsia="Times New Roman" w:hAnsi="Verdana"/>
                                        <w:color w:val="004A91"/>
                                        <w:sz w:val="21"/>
                                        <w:szCs w:val="21"/>
                                      </w:rPr>
                                      <w:t>Beste Medicom-gebruiker,</w:t>
                                    </w:r>
                                    <w:r>
                                      <w:rPr>
                                        <w:rFonts w:ascii="Verdana" w:eastAsia="Times New Roman" w:hAnsi="Verdana"/>
                                        <w:color w:val="004A91"/>
                                        <w:sz w:val="21"/>
                                        <w:szCs w:val="21"/>
                                      </w:rPr>
                                      <w:br/>
                                    </w:r>
                                    <w:r>
                                      <w:rPr>
                                        <w:rFonts w:ascii="Verdana" w:eastAsia="Times New Roman" w:hAnsi="Verdana"/>
                                        <w:color w:val="004A91"/>
                                        <w:sz w:val="21"/>
                                        <w:szCs w:val="21"/>
                                      </w:rPr>
                                      <w:br/>
                                      <w:t>De storing van vanmorgen is opgelost. In dit nieuwsbericht geven wij u graag meer informatie over de oorzaak van deze situatie.</w:t>
                                    </w:r>
                                    <w:r>
                                      <w:rPr>
                                        <w:rFonts w:ascii="Verdana" w:eastAsia="Times New Roman" w:hAnsi="Verdana"/>
                                        <w:color w:val="004A91"/>
                                        <w:sz w:val="21"/>
                                        <w:szCs w:val="21"/>
                                      </w:rPr>
                                      <w:br/>
                                    </w:r>
                                    <w:r>
                                      <w:rPr>
                                        <w:rFonts w:ascii="Verdana" w:eastAsia="Times New Roman" w:hAnsi="Verdana"/>
                                        <w:color w:val="004A91"/>
                                        <w:sz w:val="21"/>
                                        <w:szCs w:val="21"/>
                                      </w:rPr>
                                      <w:br/>
                                    </w:r>
                                    <w:r>
                                      <w:rPr>
                                        <w:rFonts w:ascii="Verdana" w:eastAsia="Times New Roman" w:hAnsi="Verdana"/>
                                        <w:b/>
                                        <w:bCs/>
                                        <w:color w:val="004A91"/>
                                        <w:sz w:val="21"/>
                                        <w:szCs w:val="21"/>
                                      </w:rPr>
                                      <w:t>Oorzaak</w:t>
                                    </w:r>
                                    <w:r>
                                      <w:rPr>
                                        <w:rFonts w:ascii="Verdana" w:eastAsia="Times New Roman" w:hAnsi="Verdana"/>
                                        <w:color w:val="004A91"/>
                                        <w:sz w:val="21"/>
                                        <w:szCs w:val="21"/>
                                      </w:rPr>
                                      <w:br/>
                                      <w:t>De storing van vanmorgen is het gevolg van een menselijke handeling. Er is een opschoonactie uitgevoerd om eerdere verstoringen juist te voorkomen. De bestanden die hierbij zijn opgeschoond bleken echter nog benodigd voor een groot aantal werkplekken die nog niet over de nieuwste versie beschikten.</w:t>
                                    </w:r>
                                    <w:r>
                                      <w:rPr>
                                        <w:rFonts w:ascii="Verdana" w:eastAsia="Times New Roman" w:hAnsi="Verdana"/>
                                        <w:color w:val="004A91"/>
                                        <w:sz w:val="21"/>
                                        <w:szCs w:val="21"/>
                                      </w:rPr>
                                      <w:br/>
                                    </w:r>
                                    <w:r>
                                      <w:rPr>
                                        <w:rFonts w:ascii="Verdana" w:eastAsia="Times New Roman" w:hAnsi="Verdana"/>
                                        <w:color w:val="004A91"/>
                                        <w:sz w:val="21"/>
                                        <w:szCs w:val="21"/>
                                      </w:rPr>
                                      <w:br/>
                                      <w:t>De effecten van de storing leken erg veel op eerdere storingen waarbij het langer duurde voordat een nieuwe versie kon worden binnengehaald. Hierdoor hebben wij in eerste instantie een verkeerde aanname gedaan. Toen de daadwerkelijke oorzaak bekend werd, zijn wij direct met de benodigde herstelacties gestart.</w:t>
                                    </w:r>
                                    <w:r>
                                      <w:rPr>
                                        <w:rFonts w:ascii="Verdana" w:eastAsia="Times New Roman" w:hAnsi="Verdana"/>
                                        <w:color w:val="004A91"/>
                                        <w:sz w:val="21"/>
                                        <w:szCs w:val="21"/>
                                      </w:rPr>
                                      <w:br/>
                                    </w:r>
                                    <w:r>
                                      <w:rPr>
                                        <w:rFonts w:ascii="Verdana" w:eastAsia="Times New Roman" w:hAnsi="Verdana"/>
                                        <w:color w:val="004A91"/>
                                        <w:sz w:val="21"/>
                                        <w:szCs w:val="21"/>
                                      </w:rPr>
                                      <w:br/>
                                    </w:r>
                                    <w:r>
                                      <w:rPr>
                                        <w:rFonts w:ascii="Verdana" w:eastAsia="Times New Roman" w:hAnsi="Verdana"/>
                                        <w:b/>
                                        <w:bCs/>
                                        <w:color w:val="004A91"/>
                                        <w:sz w:val="21"/>
                                        <w:szCs w:val="21"/>
                                      </w:rPr>
                                      <w:t>Slechte bereikbaarheid</w:t>
                                    </w:r>
                                    <w:r>
                                      <w:rPr>
                                        <w:rFonts w:ascii="Verdana" w:eastAsia="Times New Roman" w:hAnsi="Verdana"/>
                                        <w:color w:val="004A91"/>
                                        <w:sz w:val="21"/>
                                        <w:szCs w:val="21"/>
                                      </w:rPr>
                                      <w:br/>
                                      <w:t>Door het grote aantal meldingen over deze situatie was onze telefooncentrale niet goed bereikbaar. In een dergelijk geval is het voor ons ook niet mogelijk om een storingsmelding op de telefoonlijn te plaatsen. Aangezien dit niet voor het eerst is, onderzoeken wij de mogelijkheden om onze telefonische bereikbaarheid te verbeteren.</w:t>
                                    </w:r>
                                    <w:r>
                                      <w:rPr>
                                        <w:rFonts w:ascii="Verdana" w:eastAsia="Times New Roman" w:hAnsi="Verdana"/>
                                        <w:color w:val="004A91"/>
                                        <w:sz w:val="21"/>
                                        <w:szCs w:val="21"/>
                                      </w:rPr>
                                      <w:br/>
                                    </w:r>
                                    <w:r>
                                      <w:rPr>
                                        <w:rFonts w:ascii="Verdana" w:eastAsia="Times New Roman" w:hAnsi="Verdana"/>
                                        <w:color w:val="004A91"/>
                                        <w:sz w:val="21"/>
                                        <w:szCs w:val="21"/>
                                      </w:rPr>
                                      <w:lastRenderedPageBreak/>
                                      <w:br/>
                                    </w:r>
                                    <w:r>
                                      <w:rPr>
                                        <w:rFonts w:ascii="Verdana" w:eastAsia="Times New Roman" w:hAnsi="Verdana"/>
                                        <w:b/>
                                        <w:bCs/>
                                        <w:color w:val="004A91"/>
                                        <w:sz w:val="21"/>
                                        <w:szCs w:val="21"/>
                                      </w:rPr>
                                      <w:t>Vervolg</w:t>
                                    </w:r>
                                    <w:r>
                                      <w:rPr>
                                        <w:rFonts w:ascii="Verdana" w:eastAsia="Times New Roman" w:hAnsi="Verdana"/>
                                        <w:color w:val="004A91"/>
                                        <w:sz w:val="21"/>
                                        <w:szCs w:val="21"/>
                                      </w:rPr>
                                      <w:br/>
                                      <w:t>Op basis van onze bevindingen nemen wij de benodigde vervolgacties om soortgelijke situaties in de toekomst te voorkomen. We doen er uiteraard alles aan om te voorkomen dat uw applicatie langdurig niet beschikbaar is.</w:t>
                                    </w:r>
                                  </w:p>
                                </w:tc>
                              </w:tr>
                            </w:tbl>
                            <w:p w:rsidR="0079585D" w:rsidRDefault="0079585D">
                              <w:pPr>
                                <w:rPr>
                                  <w:rFonts w:ascii="Times New Roman" w:eastAsia="Times New Roman" w:hAnsi="Times New Roman" w:cs="Times New Roman"/>
                                  <w:sz w:val="20"/>
                                  <w:szCs w:val="20"/>
                                </w:rPr>
                              </w:pPr>
                            </w:p>
                          </w:tc>
                        </w:tr>
                      </w:tbl>
                      <w:p w:rsidR="0079585D" w:rsidRDefault="0079585D">
                        <w:pPr>
                          <w:rPr>
                            <w:rFonts w:ascii="Times New Roman" w:eastAsia="Times New Roman" w:hAnsi="Times New Roman" w:cs="Times New Roman"/>
                            <w:sz w:val="20"/>
                            <w:szCs w:val="20"/>
                          </w:rPr>
                        </w:pPr>
                      </w:p>
                    </w:tc>
                  </w:tr>
                </w:tbl>
                <w:p w:rsidR="0079585D" w:rsidRDefault="0079585D">
                  <w:pPr>
                    <w:jc w:val="center"/>
                    <w:rPr>
                      <w:rFonts w:ascii="Times New Roman" w:eastAsia="Times New Roman" w:hAnsi="Times New Roman" w:cs="Times New Roman"/>
                      <w:sz w:val="20"/>
                      <w:szCs w:val="20"/>
                    </w:rPr>
                  </w:pPr>
                </w:p>
              </w:tc>
            </w:tr>
          </w:tbl>
          <w:p w:rsidR="0079585D" w:rsidRDefault="0079585D">
            <w:pPr>
              <w:rPr>
                <w:rFonts w:ascii="Verdana" w:eastAsia="Times New Roman" w:hAnsi="Verdana"/>
                <w:vanish/>
                <w:color w:val="004A91"/>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5488"/>
            </w:tblGrid>
            <w:tr w:rsidR="0079585D">
              <w:trPr>
                <w:tblCellSpacing w:w="0" w:type="dxa"/>
                <w:jc w:val="center"/>
              </w:trPr>
              <w:tc>
                <w:tcPr>
                  <w:tcW w:w="10380" w:type="dxa"/>
                  <w:shd w:val="clear" w:color="auto" w:fill="FFFFFF"/>
                  <w:tcMar>
                    <w:top w:w="225" w:type="dxa"/>
                    <w:left w:w="0" w:type="dxa"/>
                    <w:bottom w:w="22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488"/>
                  </w:tblGrid>
                  <w:tr w:rsidR="0079585D">
                    <w:trPr>
                      <w:tblCellSpacing w:w="0" w:type="dxa"/>
                      <w:jc w:val="center"/>
                    </w:trPr>
                    <w:tc>
                      <w:tcPr>
                        <w:tcW w:w="936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5488"/>
                        </w:tblGrid>
                        <w:tr w:rsidR="0079585D">
                          <w:trPr>
                            <w:tblCellSpacing w:w="0" w:type="dxa"/>
                          </w:trPr>
                          <w:tc>
                            <w:tcPr>
                              <w:tcW w:w="0" w:type="auto"/>
                              <w:tcMar>
                                <w:top w:w="0" w:type="dxa"/>
                                <w:left w:w="180" w:type="dxa"/>
                                <w:bottom w:w="0" w:type="dxa"/>
                                <w:right w:w="1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701"/>
                                <w:gridCol w:w="180"/>
                                <w:gridCol w:w="247"/>
                              </w:tblGrid>
                              <w:tr w:rsidR="0079585D">
                                <w:trPr>
                                  <w:tblCellSpacing w:w="0" w:type="dxa"/>
                                </w:trPr>
                                <w:tc>
                                  <w:tcPr>
                                    <w:tcW w:w="475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701"/>
                                    </w:tblGrid>
                                    <w:tr w:rsidR="0079585D">
                                      <w:trPr>
                                        <w:trHeight w:val="30"/>
                                        <w:tblCellSpacing w:w="0" w:type="dxa"/>
                                      </w:trPr>
                                      <w:tc>
                                        <w:tcPr>
                                          <w:tcW w:w="0" w:type="auto"/>
                                          <w:shd w:val="clear" w:color="auto" w:fill="004A91"/>
                                          <w:vAlign w:val="center"/>
                                          <w:hideMark/>
                                        </w:tcPr>
                                        <w:p w:rsidR="0079585D" w:rsidRDefault="0079585D">
                                          <w:pPr>
                                            <w:spacing w:line="0" w:lineRule="atLeast"/>
                                            <w:rPr>
                                              <w:rFonts w:ascii="Verdana" w:eastAsia="Times New Roman" w:hAnsi="Verdana"/>
                                              <w:color w:val="004A91"/>
                                              <w:sz w:val="2"/>
                                              <w:szCs w:val="2"/>
                                            </w:rPr>
                                          </w:pPr>
                                          <w:r>
                                            <w:rPr>
                                              <w:rFonts w:ascii="Verdana" w:eastAsia="Times New Roman" w:hAnsi="Verdana"/>
                                              <w:noProof/>
                                              <w:color w:val="004A91"/>
                                              <w:sz w:val="2"/>
                                              <w:szCs w:val="2"/>
                                            </w:rPr>
                                            <w:drawing>
                                              <wp:inline distT="0" distB="0" distL="0" distR="0">
                                                <wp:extent cx="8255" cy="8255"/>
                                                <wp:effectExtent l="0" t="0" r="0" b="0"/>
                                                <wp:docPr id="2" name="Afbeelding 2" descr="https://static.mailplus.nl/templateblueprintservice/b15a0a1b-06b1-409a-bd19-260bf8537975-v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ailplus.nl/templateblueprintservice/b15a0a1b-06b1-409a-bd19-260bf8537975-v17/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79585D" w:rsidRDefault="0079585D">
                                    <w:pPr>
                                      <w:rPr>
                                        <w:rFonts w:ascii="Times New Roman" w:eastAsia="Times New Roman" w:hAnsi="Times New Roman" w:cs="Times New Roman"/>
                                        <w:sz w:val="20"/>
                                        <w:szCs w:val="20"/>
                                      </w:rPr>
                                    </w:pPr>
                                  </w:p>
                                </w:tc>
                                <w:tc>
                                  <w:tcPr>
                                    <w:tcW w:w="0" w:type="auto"/>
                                    <w:vAlign w:val="center"/>
                                    <w:hideMark/>
                                  </w:tcPr>
                                  <w:p w:rsidR="0079585D" w:rsidRDefault="0079585D">
                                    <w:pPr>
                                      <w:rPr>
                                        <w:rFonts w:ascii="Trebuchet MS" w:eastAsia="Times New Roman" w:hAnsi="Trebuchet MS"/>
                                        <w:b/>
                                        <w:bCs/>
                                        <w:color w:val="004A91"/>
                                        <w:sz w:val="23"/>
                                        <w:szCs w:val="23"/>
                                      </w:rPr>
                                    </w:pPr>
                                    <w:r>
                                      <w:rPr>
                                        <w:rFonts w:ascii="Trebuchet MS" w:eastAsia="Times New Roman" w:hAnsi="Trebuchet MS"/>
                                        <w:b/>
                                        <w:bCs/>
                                        <w:color w:val="004A91"/>
                                        <w:sz w:val="23"/>
                                        <w:szCs w:val="23"/>
                                      </w:rPr>
                                      <w:t>//</w:t>
                                    </w:r>
                                  </w:p>
                                </w:tc>
                                <w:tc>
                                  <w:tcPr>
                                    <w:tcW w:w="25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247"/>
                                    </w:tblGrid>
                                    <w:tr w:rsidR="0079585D">
                                      <w:trPr>
                                        <w:trHeight w:val="30"/>
                                        <w:tblCellSpacing w:w="0" w:type="dxa"/>
                                      </w:trPr>
                                      <w:tc>
                                        <w:tcPr>
                                          <w:tcW w:w="0" w:type="auto"/>
                                          <w:shd w:val="clear" w:color="auto" w:fill="004A91"/>
                                          <w:vAlign w:val="center"/>
                                          <w:hideMark/>
                                        </w:tcPr>
                                        <w:p w:rsidR="0079585D" w:rsidRDefault="0079585D">
                                          <w:pPr>
                                            <w:spacing w:line="0" w:lineRule="atLeast"/>
                                            <w:rPr>
                                              <w:rFonts w:ascii="Verdana" w:eastAsia="Times New Roman" w:hAnsi="Verdana"/>
                                              <w:color w:val="004A91"/>
                                              <w:sz w:val="2"/>
                                              <w:szCs w:val="2"/>
                                            </w:rPr>
                                          </w:pPr>
                                          <w:r>
                                            <w:rPr>
                                              <w:rFonts w:ascii="Verdana" w:eastAsia="Times New Roman" w:hAnsi="Verdana"/>
                                              <w:noProof/>
                                              <w:color w:val="004A91"/>
                                              <w:sz w:val="2"/>
                                              <w:szCs w:val="2"/>
                                            </w:rPr>
                                            <w:drawing>
                                              <wp:inline distT="0" distB="0" distL="0" distR="0">
                                                <wp:extent cx="8255" cy="8255"/>
                                                <wp:effectExtent l="0" t="0" r="0" b="0"/>
                                                <wp:docPr id="1" name="Afbeelding 1" descr="https://static.mailplus.nl/templateblueprintservice/b15a0a1b-06b1-409a-bd19-260bf8537975-v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mailplus.nl/templateblueprintservice/b15a0a1b-06b1-409a-bd19-260bf8537975-v17/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79585D" w:rsidRDefault="0079585D">
                                    <w:pPr>
                                      <w:rPr>
                                        <w:rFonts w:ascii="Times New Roman" w:eastAsia="Times New Roman" w:hAnsi="Times New Roman" w:cs="Times New Roman"/>
                                        <w:sz w:val="20"/>
                                        <w:szCs w:val="20"/>
                                      </w:rPr>
                                    </w:pPr>
                                  </w:p>
                                </w:tc>
                              </w:tr>
                            </w:tbl>
                            <w:p w:rsidR="0079585D" w:rsidRDefault="0079585D">
                              <w:pPr>
                                <w:rPr>
                                  <w:rFonts w:ascii="Times New Roman" w:eastAsia="Times New Roman" w:hAnsi="Times New Roman" w:cs="Times New Roman"/>
                                  <w:sz w:val="20"/>
                                  <w:szCs w:val="20"/>
                                </w:rPr>
                              </w:pPr>
                            </w:p>
                          </w:tc>
                        </w:tr>
                      </w:tbl>
                      <w:p w:rsidR="0079585D" w:rsidRDefault="0079585D">
                        <w:pPr>
                          <w:rPr>
                            <w:rFonts w:ascii="Times New Roman" w:eastAsia="Times New Roman" w:hAnsi="Times New Roman" w:cs="Times New Roman"/>
                            <w:sz w:val="20"/>
                            <w:szCs w:val="20"/>
                          </w:rPr>
                        </w:pPr>
                      </w:p>
                    </w:tc>
                  </w:tr>
                </w:tbl>
                <w:p w:rsidR="0079585D" w:rsidRDefault="0079585D">
                  <w:pPr>
                    <w:jc w:val="center"/>
                    <w:rPr>
                      <w:rFonts w:ascii="Times New Roman" w:eastAsia="Times New Roman" w:hAnsi="Times New Roman" w:cs="Times New Roman"/>
                      <w:sz w:val="20"/>
                      <w:szCs w:val="20"/>
                    </w:rPr>
                  </w:pPr>
                </w:p>
              </w:tc>
            </w:tr>
          </w:tbl>
          <w:p w:rsidR="0079585D" w:rsidRDefault="0079585D">
            <w:pPr>
              <w:rPr>
                <w:rFonts w:ascii="Verdana" w:eastAsia="Times New Roman" w:hAnsi="Verdana"/>
                <w:vanish/>
                <w:color w:val="004A91"/>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5488"/>
            </w:tblGrid>
            <w:tr w:rsidR="0079585D">
              <w:trPr>
                <w:tblCellSpacing w:w="0" w:type="dxa"/>
                <w:jc w:val="center"/>
              </w:trPr>
              <w:tc>
                <w:tcPr>
                  <w:tcW w:w="10380" w:type="dxa"/>
                  <w:shd w:val="clear" w:color="auto" w:fill="FFFFFF"/>
                  <w:tcMar>
                    <w:top w:w="300" w:type="dxa"/>
                    <w:left w:w="0" w:type="dxa"/>
                    <w:bottom w:w="30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488"/>
                  </w:tblGrid>
                  <w:tr w:rsidR="0079585D">
                    <w:trPr>
                      <w:tblCellSpacing w:w="0" w:type="dxa"/>
                      <w:jc w:val="center"/>
                    </w:trPr>
                    <w:tc>
                      <w:tcPr>
                        <w:tcW w:w="936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5488"/>
                        </w:tblGrid>
                        <w:tr w:rsidR="0079585D">
                          <w:trPr>
                            <w:tblCellSpacing w:w="0" w:type="dxa"/>
                          </w:trPr>
                          <w:tc>
                            <w:tcPr>
                              <w:tcW w:w="0" w:type="auto"/>
                              <w:tcMar>
                                <w:top w:w="0" w:type="dxa"/>
                                <w:left w:w="180" w:type="dxa"/>
                                <w:bottom w:w="0" w:type="dxa"/>
                                <w:right w:w="1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128"/>
                              </w:tblGrid>
                              <w:tr w:rsidR="0079585D">
                                <w:trPr>
                                  <w:tblCellSpacing w:w="0" w:type="dxa"/>
                                </w:trPr>
                                <w:tc>
                                  <w:tcPr>
                                    <w:tcW w:w="0" w:type="auto"/>
                                    <w:hideMark/>
                                  </w:tcPr>
                                  <w:p w:rsidR="0079585D" w:rsidRDefault="0079585D">
                                    <w:pPr>
                                      <w:spacing w:line="300" w:lineRule="exact"/>
                                      <w:rPr>
                                        <w:rFonts w:ascii="Verdana" w:eastAsia="Times New Roman" w:hAnsi="Verdana"/>
                                        <w:color w:val="004A91"/>
                                        <w:sz w:val="21"/>
                                        <w:szCs w:val="21"/>
                                      </w:rPr>
                                    </w:pPr>
                                    <w:r>
                                      <w:rPr>
                                        <w:rFonts w:ascii="Verdana" w:eastAsia="Times New Roman" w:hAnsi="Verdana"/>
                                        <w:color w:val="004A91"/>
                                        <w:sz w:val="21"/>
                                        <w:szCs w:val="21"/>
                                      </w:rPr>
                                      <w:t>Wij begrijpen de impact van deze situatie op uw werkproces en hadden de start van het nieuwe jaar uiteraard graag anders gezien. Wij bieden u onze excuses aan voor het ongemak.</w:t>
                                    </w:r>
                                    <w:r>
                                      <w:rPr>
                                        <w:rFonts w:ascii="Verdana" w:eastAsia="Times New Roman" w:hAnsi="Verdana"/>
                                        <w:color w:val="004A91"/>
                                        <w:sz w:val="21"/>
                                        <w:szCs w:val="21"/>
                                      </w:rPr>
                                      <w:br/>
                                    </w:r>
                                    <w:r>
                                      <w:rPr>
                                        <w:rFonts w:ascii="Verdana" w:eastAsia="Times New Roman" w:hAnsi="Verdana"/>
                                        <w:color w:val="004A91"/>
                                        <w:sz w:val="21"/>
                                        <w:szCs w:val="21"/>
                                      </w:rPr>
                                      <w:br/>
                                      <w:t>Met vriendelijke groet,</w:t>
                                    </w:r>
                                    <w:r>
                                      <w:rPr>
                                        <w:rFonts w:ascii="Verdana" w:eastAsia="Times New Roman" w:hAnsi="Verdana"/>
                                        <w:color w:val="004A91"/>
                                        <w:sz w:val="21"/>
                                        <w:szCs w:val="21"/>
                                      </w:rPr>
                                      <w:br/>
                                    </w:r>
                                    <w:r>
                                      <w:rPr>
                                        <w:rFonts w:ascii="Verdana" w:eastAsia="Times New Roman" w:hAnsi="Verdana"/>
                                        <w:color w:val="004A91"/>
                                        <w:sz w:val="21"/>
                                        <w:szCs w:val="21"/>
                                      </w:rPr>
                                      <w:br/>
                                    </w:r>
                                    <w:bookmarkStart w:id="0" w:name="_GoBack"/>
                                    <w:bookmarkEnd w:id="0"/>
                                    <w:r>
                                      <w:rPr>
                                        <w:rFonts w:ascii="Verdana" w:eastAsia="Times New Roman" w:hAnsi="Verdana"/>
                                        <w:color w:val="004A91"/>
                                        <w:sz w:val="21"/>
                                        <w:szCs w:val="21"/>
                                      </w:rPr>
                                      <w:br/>
                                    </w:r>
                                    <w:r>
                                      <w:rPr>
                                        <w:rFonts w:ascii="Verdana" w:eastAsia="Times New Roman" w:hAnsi="Verdana"/>
                                        <w:i/>
                                        <w:iCs/>
                                        <w:color w:val="004A91"/>
                                        <w:sz w:val="21"/>
                                        <w:szCs w:val="21"/>
                                      </w:rPr>
                                      <w:t>Manager Customer Care</w:t>
                                    </w:r>
                                    <w:r>
                                      <w:rPr>
                                        <w:rFonts w:ascii="Verdana" w:eastAsia="Times New Roman" w:hAnsi="Verdana"/>
                                        <w:color w:val="004A91"/>
                                        <w:sz w:val="21"/>
                                        <w:szCs w:val="21"/>
                                      </w:rPr>
                                      <w:br/>
                                    </w:r>
                                    <w:r>
                                      <w:rPr>
                                        <w:rFonts w:ascii="Verdana" w:eastAsia="Times New Roman" w:hAnsi="Verdana"/>
                                        <w:i/>
                                        <w:iCs/>
                                        <w:color w:val="004A91"/>
                                        <w:sz w:val="21"/>
                                        <w:szCs w:val="21"/>
                                      </w:rPr>
                                      <w:t>PharmaPartners Huisartsenzorg</w:t>
                                    </w:r>
                                  </w:p>
                                </w:tc>
                              </w:tr>
                            </w:tbl>
                            <w:p w:rsidR="0079585D" w:rsidRDefault="0079585D">
                              <w:pPr>
                                <w:rPr>
                                  <w:rFonts w:ascii="Times New Roman" w:eastAsia="Times New Roman" w:hAnsi="Times New Roman" w:cs="Times New Roman"/>
                                  <w:sz w:val="20"/>
                                  <w:szCs w:val="20"/>
                                </w:rPr>
                              </w:pPr>
                            </w:p>
                          </w:tc>
                        </w:tr>
                      </w:tbl>
                      <w:p w:rsidR="0079585D" w:rsidRDefault="0079585D">
                        <w:pPr>
                          <w:rPr>
                            <w:rFonts w:ascii="Times New Roman" w:eastAsia="Times New Roman" w:hAnsi="Times New Roman" w:cs="Times New Roman"/>
                            <w:sz w:val="20"/>
                            <w:szCs w:val="20"/>
                          </w:rPr>
                        </w:pPr>
                      </w:p>
                    </w:tc>
                  </w:tr>
                </w:tbl>
                <w:p w:rsidR="0079585D" w:rsidRDefault="0079585D">
                  <w:pPr>
                    <w:jc w:val="center"/>
                    <w:rPr>
                      <w:rFonts w:ascii="Times New Roman" w:eastAsia="Times New Roman" w:hAnsi="Times New Roman" w:cs="Times New Roman"/>
                      <w:sz w:val="20"/>
                      <w:szCs w:val="20"/>
                    </w:rPr>
                  </w:pPr>
                </w:p>
              </w:tc>
            </w:tr>
          </w:tbl>
          <w:p w:rsidR="0079585D" w:rsidRDefault="0079585D">
            <w:pPr>
              <w:jc w:val="center"/>
              <w:rPr>
                <w:rFonts w:ascii="Times New Roman" w:eastAsia="Times New Roman" w:hAnsi="Times New Roman" w:cs="Times New Roman"/>
                <w:sz w:val="20"/>
                <w:szCs w:val="20"/>
              </w:rPr>
            </w:pPr>
          </w:p>
        </w:tc>
      </w:tr>
    </w:tbl>
    <w:p w:rsidR="00A54942" w:rsidRDefault="00A54942"/>
    <w:sectPr w:rsidR="00A54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5D"/>
    <w:rsid w:val="0079585D"/>
    <w:rsid w:val="00A549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A6D62-7BD7-46A5-9C8F-B5D497E1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Unicode MS"/>
        <w:color w:val="000000"/>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9585D"/>
    <w:pPr>
      <w:spacing w:after="0" w:line="240" w:lineRule="auto"/>
    </w:pPr>
    <w:rPr>
      <w:rFonts w:ascii="Calibri" w:hAnsi="Calibri" w:cs="Calibri"/>
      <w:color w:val="auto"/>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958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80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potler.com/ct/m9/k1/UOlRUAm8YGPEtDIPVPz28w_TgaHGSVZvqjn7953dTbXVhDs_vh8b5OL1W03afNGV9unInVCQkpU7IzSbtZ3a_g/8pczgnMnDjp8zu9" TargetMode="External"/><Relationship Id="rId5" Type="http://schemas.openxmlformats.org/officeDocument/2006/relationships/hyperlink" Target="https://c.spotler.com/ct/m9/k1/z5OyeyVD9QypkuNPkTvD4AdZwTKyYWifSwASK-IYFXQ9ss_ZkjXaB4cOSiF1jzOQGqtu7i2RiAJ1kYVsnkJyVA/FrDqTsdQdt3AQNk" TargetMode="External"/><Relationship Id="rId10" Type="http://schemas.openxmlformats.org/officeDocument/2006/relationships/theme" Target="theme/theme1.xml"/><Relationship Id="rId4" Type="http://schemas.openxmlformats.org/officeDocument/2006/relationships/hyperlink" Target="https://c.spotler.com/ct/m9/k1/2FQqnivC4VhE3q-bfvD5qaTWFIEmLBuFHaHote7VMyVbU_5qT1H1ceAiIVCPstd-iQArK6nGYXAoqrwuKq1KRw/yFIDBv6xGwYbKbQ"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 Jongejan</dc:creator>
  <cp:keywords/>
  <dc:description/>
  <cp:lastModifiedBy>W.J. Jongejan</cp:lastModifiedBy>
  <cp:revision>1</cp:revision>
  <dcterms:created xsi:type="dcterms:W3CDTF">2023-01-02T20:21:00Z</dcterms:created>
  <dcterms:modified xsi:type="dcterms:W3CDTF">2023-01-02T20:22:00Z</dcterms:modified>
</cp:coreProperties>
</file>